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D5B5" w14:textId="77777777" w:rsidR="00710B3A" w:rsidRDefault="00710B3A" w:rsidP="00710B3A">
      <w:pPr>
        <w:pStyle w:val="Kop1"/>
        <w:spacing w:before="0" w:beforeAutospacing="0" w:after="0" w:afterAutospacing="0" w:line="720" w:lineRule="atLeast"/>
        <w:textAlignment w:val="baseline"/>
        <w:rPr>
          <w:rFonts w:ascii="Book Antiqua" w:hAnsi="Book Antiqua"/>
          <w:color w:val="000000"/>
          <w:sz w:val="36"/>
          <w:szCs w:val="36"/>
        </w:rPr>
      </w:pPr>
      <w:bookmarkStart w:id="0" w:name="_Hlk29930515"/>
      <w:r w:rsidRPr="002978CD">
        <w:rPr>
          <w:rFonts w:ascii="Book Antiqua" w:hAnsi="Book Antiqua"/>
          <w:color w:val="000000"/>
          <w:sz w:val="36"/>
          <w:szCs w:val="36"/>
        </w:rPr>
        <w:t>Tarievenlijst Nederlandse Zorgautoriteit 2020</w:t>
      </w:r>
    </w:p>
    <w:p w14:paraId="095037E8" w14:textId="77777777" w:rsidR="00710B3A" w:rsidRPr="002978CD" w:rsidRDefault="00710B3A" w:rsidP="00710B3A">
      <w:pPr>
        <w:pStyle w:val="Normaalweb"/>
        <w:shd w:val="clear" w:color="auto" w:fill="FFFFFF"/>
        <w:spacing w:before="0" w:beforeAutospacing="0" w:after="0" w:afterAutospacing="0" w:line="366" w:lineRule="atLeast"/>
        <w:textAlignment w:val="baseline"/>
        <w:rPr>
          <w:rFonts w:ascii="Book Antiqua" w:hAnsi="Book Antiqua"/>
          <w:sz w:val="22"/>
          <w:szCs w:val="22"/>
        </w:rPr>
      </w:pPr>
      <w:r w:rsidRPr="002978CD">
        <w:rPr>
          <w:rStyle w:val="Zwaar"/>
          <w:rFonts w:ascii="Book Antiqua" w:hAnsi="Book Antiqua"/>
          <w:color w:val="000000"/>
          <w:sz w:val="22"/>
          <w:szCs w:val="22"/>
          <w:bdr w:val="none" w:sz="0" w:space="0" w:color="auto" w:frame="1"/>
        </w:rPr>
        <w:t xml:space="preserve">In 2014 is de generalistische Basis GGZ (BGGZ) ingevoerd. Er wordt binnen de verzekerde zorg niet meer gedeclareerd per sessie, maar per product (behandeltraject). </w:t>
      </w:r>
      <w:r w:rsidRPr="002978CD">
        <w:rPr>
          <w:rFonts w:ascii="Book Antiqua" w:hAnsi="Book Antiqua"/>
          <w:sz w:val="22"/>
          <w:szCs w:val="22"/>
          <w:bdr w:val="none" w:sz="0" w:space="0" w:color="auto" w:frame="1"/>
        </w:rPr>
        <w:t>Het product waar u voor in aanmerking komt is afhankelijk van de zogenaamde zorgzwaarte. In elke geval moet er sprake zijn van een stoornis volgens DSM V, maar ook weer niet alle stoornissen worden vergoed.</w:t>
      </w:r>
      <w:r w:rsidRPr="002978CD">
        <w:rPr>
          <w:rFonts w:ascii="Book Antiqua" w:hAnsi="Book Antiqua"/>
          <w:color w:val="000000"/>
          <w:sz w:val="22"/>
          <w:szCs w:val="22"/>
          <w:bdr w:val="none" w:sz="0" w:space="0" w:color="auto" w:frame="1"/>
        </w:rPr>
        <w:t xml:space="preserve"> Om te weten welke problematiek of behandeling wordt vergoed, raden wij u aan de polisvoorwaarden van uw zorgverzekeraar te bekijken of dit na te vragen bij uw zorgverzekeraar.</w:t>
      </w:r>
      <w:r w:rsidRPr="002978CD">
        <w:rPr>
          <w:rStyle w:val="apple-converted-space"/>
          <w:rFonts w:ascii="Book Antiqua" w:hAnsi="Book Antiqua"/>
          <w:color w:val="000000"/>
          <w:sz w:val="22"/>
          <w:szCs w:val="22"/>
          <w:bdr w:val="none" w:sz="0" w:space="0" w:color="auto" w:frame="1"/>
        </w:rPr>
        <w:t> Daarnaast kunt u informatie vinden op de site van NZA: www.nza.nl</w:t>
      </w:r>
      <w:r w:rsidRPr="002978CD">
        <w:rPr>
          <w:rFonts w:ascii="Book Antiqua" w:hAnsi="Book Antiqua"/>
          <w:sz w:val="22"/>
          <w:szCs w:val="22"/>
        </w:rPr>
        <w:t xml:space="preserve"> </w:t>
      </w:r>
    </w:p>
    <w:p w14:paraId="657D66C4" w14:textId="77777777" w:rsidR="00710B3A" w:rsidRPr="002978CD" w:rsidRDefault="00710B3A" w:rsidP="00710B3A">
      <w:pPr>
        <w:pStyle w:val="Normaalweb"/>
        <w:shd w:val="clear" w:color="auto" w:fill="FFFFFF"/>
        <w:spacing w:before="0" w:beforeAutospacing="0" w:after="0" w:afterAutospacing="0" w:line="366" w:lineRule="atLeast"/>
        <w:textAlignment w:val="baseline"/>
        <w:rPr>
          <w:rFonts w:ascii="Book Antiqua" w:hAnsi="Book Antiqua"/>
          <w:sz w:val="22"/>
          <w:szCs w:val="22"/>
        </w:rPr>
      </w:pPr>
    </w:p>
    <w:p w14:paraId="16DC62D8" w14:textId="77777777" w:rsidR="00710B3A" w:rsidRPr="002978CD" w:rsidRDefault="00710B3A" w:rsidP="00710B3A">
      <w:pPr>
        <w:pStyle w:val="Normaalweb"/>
        <w:shd w:val="clear" w:color="auto" w:fill="FFFFFF"/>
        <w:spacing w:before="0" w:beforeAutospacing="0" w:after="0" w:afterAutospacing="0" w:line="366" w:lineRule="atLeast"/>
        <w:textAlignment w:val="baseline"/>
        <w:rPr>
          <w:rStyle w:val="apple-converted-space"/>
          <w:rFonts w:ascii="Book Antiqua" w:hAnsi="Book Antiqua"/>
          <w:b/>
          <w:color w:val="000000"/>
          <w:sz w:val="22"/>
          <w:szCs w:val="22"/>
          <w:bdr w:val="none" w:sz="0" w:space="0" w:color="auto" w:frame="1"/>
        </w:rPr>
      </w:pPr>
      <w:r w:rsidRPr="002978CD">
        <w:rPr>
          <w:rStyle w:val="Zwaar"/>
          <w:rFonts w:ascii="Book Antiqua" w:hAnsi="Book Antiqua"/>
          <w:b w:val="0"/>
          <w:color w:val="000000"/>
          <w:sz w:val="22"/>
          <w:szCs w:val="22"/>
          <w:bdr w:val="none" w:sz="0" w:space="0" w:color="auto" w:frame="1"/>
        </w:rPr>
        <w:t xml:space="preserve">Indien er een contract is met uw zorgverzekeraar geldt een volledige vergoeding van het afgesproken product waarbij uw </w:t>
      </w:r>
      <w:r w:rsidRPr="002978CD">
        <w:rPr>
          <w:rStyle w:val="Zwaar"/>
          <w:rFonts w:ascii="Book Antiqua" w:hAnsi="Book Antiqua"/>
          <w:color w:val="000000"/>
          <w:sz w:val="22"/>
          <w:szCs w:val="22"/>
          <w:bdr w:val="none" w:sz="0" w:space="0" w:color="auto" w:frame="1"/>
        </w:rPr>
        <w:t>verplichte eigen risico van 385 euro</w:t>
      </w:r>
      <w:r w:rsidRPr="002978CD">
        <w:rPr>
          <w:rStyle w:val="Zwaar"/>
          <w:rFonts w:ascii="Book Antiqua" w:hAnsi="Book Antiqua"/>
          <w:b w:val="0"/>
          <w:color w:val="000000"/>
          <w:sz w:val="22"/>
          <w:szCs w:val="22"/>
          <w:bdr w:val="none" w:sz="0" w:space="0" w:color="auto" w:frame="1"/>
        </w:rPr>
        <w:t xml:space="preserve"> wordt aangesproken.</w:t>
      </w:r>
      <w:r w:rsidRPr="002978CD">
        <w:rPr>
          <w:rStyle w:val="apple-converted-space"/>
          <w:rFonts w:ascii="Book Antiqua" w:hAnsi="Book Antiqua"/>
          <w:b/>
          <w:color w:val="000000"/>
          <w:sz w:val="22"/>
          <w:szCs w:val="22"/>
          <w:bdr w:val="none" w:sz="0" w:space="0" w:color="auto" w:frame="1"/>
        </w:rPr>
        <w:t> </w:t>
      </w:r>
    </w:p>
    <w:p w14:paraId="1FC8B2B1" w14:textId="77777777" w:rsidR="00710B3A" w:rsidRPr="002978CD" w:rsidRDefault="00710B3A" w:rsidP="00710B3A">
      <w:pPr>
        <w:pStyle w:val="Normaalweb"/>
        <w:shd w:val="clear" w:color="auto" w:fill="FFFFFF"/>
        <w:spacing w:before="0" w:beforeAutospacing="0" w:after="0" w:afterAutospacing="0" w:line="366" w:lineRule="atLeast"/>
        <w:textAlignment w:val="baseline"/>
        <w:rPr>
          <w:rFonts w:ascii="Book Antiqua" w:hAnsi="Book Antiqua"/>
          <w:color w:val="000000"/>
          <w:sz w:val="22"/>
          <w:szCs w:val="22"/>
          <w:bdr w:val="none" w:sz="0" w:space="0" w:color="auto" w:frame="1"/>
        </w:rPr>
      </w:pPr>
      <w:r w:rsidRPr="002978CD">
        <w:rPr>
          <w:rFonts w:ascii="Book Antiqua" w:hAnsi="Book Antiqua"/>
          <w:color w:val="000000"/>
          <w:sz w:val="22"/>
          <w:szCs w:val="22"/>
          <w:bdr w:val="none" w:sz="0" w:space="0" w:color="auto" w:frame="1"/>
        </w:rPr>
        <w:t xml:space="preserve">Met de meeste zorgverzekeraars heb ik een contract. Dan wordt het tarief rechtstreeks aan uw zorgverzekeraar gedeclareerd. </w:t>
      </w:r>
    </w:p>
    <w:p w14:paraId="717BE8F2" w14:textId="77777777" w:rsidR="00710B3A" w:rsidRPr="002978CD" w:rsidRDefault="00710B3A" w:rsidP="00710B3A">
      <w:pPr>
        <w:pStyle w:val="Normaalweb"/>
        <w:shd w:val="clear" w:color="auto" w:fill="FFFFFF"/>
        <w:spacing w:before="0" w:beforeAutospacing="0" w:after="0" w:afterAutospacing="0" w:line="366" w:lineRule="atLeast"/>
        <w:textAlignment w:val="baseline"/>
        <w:rPr>
          <w:rFonts w:ascii="Book Antiqua" w:hAnsi="Book Antiqua"/>
          <w:color w:val="000000"/>
          <w:sz w:val="22"/>
          <w:szCs w:val="22"/>
          <w:bdr w:val="none" w:sz="0" w:space="0" w:color="auto" w:frame="1"/>
        </w:rPr>
      </w:pPr>
      <w:r w:rsidRPr="002978CD">
        <w:rPr>
          <w:rFonts w:ascii="Book Antiqua" w:hAnsi="Book Antiqua"/>
          <w:color w:val="000000"/>
          <w:sz w:val="22"/>
          <w:szCs w:val="22"/>
          <w:bdr w:val="none" w:sz="0" w:space="0" w:color="auto" w:frame="1"/>
        </w:rPr>
        <w:t xml:space="preserve">Onderstaande prijzen zijn van toepassing op patiënten met een ziektekostenverzekering waarmee </w:t>
      </w:r>
      <w:r w:rsidRPr="002978CD">
        <w:rPr>
          <w:rFonts w:ascii="Book Antiqua" w:hAnsi="Book Antiqua"/>
          <w:b/>
          <w:color w:val="000000"/>
          <w:sz w:val="22"/>
          <w:szCs w:val="22"/>
          <w:bdr w:val="none" w:sz="0" w:space="0" w:color="auto" w:frame="1"/>
        </w:rPr>
        <w:t>OBA</w:t>
      </w:r>
      <w:r w:rsidR="006105A3" w:rsidRPr="002978CD">
        <w:rPr>
          <w:rFonts w:ascii="Book Antiqua" w:hAnsi="Book Antiqua"/>
          <w:b/>
          <w:color w:val="000000"/>
          <w:sz w:val="22"/>
          <w:szCs w:val="22"/>
          <w:bdr w:val="none" w:sz="0" w:space="0" w:color="auto" w:frame="1"/>
        </w:rPr>
        <w:t xml:space="preserve"> </w:t>
      </w:r>
      <w:r w:rsidRPr="002978CD">
        <w:rPr>
          <w:rFonts w:ascii="Book Antiqua" w:hAnsi="Book Antiqua"/>
          <w:b/>
          <w:color w:val="000000"/>
          <w:sz w:val="22"/>
          <w:szCs w:val="22"/>
          <w:bdr w:val="none" w:sz="0" w:space="0" w:color="auto" w:frame="1"/>
        </w:rPr>
        <w:t xml:space="preserve"> Praktijk in 2020 </w:t>
      </w:r>
      <w:r w:rsidRPr="002978CD">
        <w:rPr>
          <w:rFonts w:ascii="Book Antiqua" w:hAnsi="Book Antiqua"/>
          <w:b/>
          <w:sz w:val="22"/>
          <w:szCs w:val="22"/>
          <w:bdr w:val="none" w:sz="0" w:space="0" w:color="auto" w:frame="1"/>
        </w:rPr>
        <w:t xml:space="preserve"> een</w:t>
      </w:r>
      <w:r w:rsidRPr="002978CD">
        <w:rPr>
          <w:rFonts w:ascii="Book Antiqua" w:hAnsi="Book Antiqua"/>
          <w:b/>
          <w:color w:val="000000"/>
          <w:sz w:val="22"/>
          <w:szCs w:val="22"/>
          <w:bdr w:val="none" w:sz="0" w:space="0" w:color="auto" w:frame="1"/>
        </w:rPr>
        <w:t xml:space="preserve"> contract heeft </w:t>
      </w:r>
      <w:r w:rsidRPr="002978CD">
        <w:rPr>
          <w:rFonts w:ascii="Book Antiqua" w:hAnsi="Book Antiqua"/>
          <w:sz w:val="22"/>
          <w:szCs w:val="22"/>
          <w:bdr w:val="none" w:sz="0" w:space="0" w:color="auto" w:frame="1"/>
        </w:rPr>
        <w:t>af</w:t>
      </w:r>
      <w:r w:rsidRPr="002978CD">
        <w:rPr>
          <w:rFonts w:ascii="Book Antiqua" w:hAnsi="Book Antiqua"/>
          <w:color w:val="000000"/>
          <w:sz w:val="22"/>
          <w:szCs w:val="22"/>
          <w:bdr w:val="none" w:sz="0" w:space="0" w:color="auto" w:frame="1"/>
        </w:rPr>
        <w:t xml:space="preserve">gesloten. Indien geen contract is afgesloten met uw ziektekostenverzekeraar dan kunnen andere prijzen gelden. </w:t>
      </w:r>
      <w:bookmarkEnd w:id="0"/>
    </w:p>
    <w:p w14:paraId="39A4720B" w14:textId="77777777" w:rsidR="006105A3" w:rsidRPr="002978CD" w:rsidRDefault="006105A3" w:rsidP="00710B3A">
      <w:pPr>
        <w:pStyle w:val="Normaalweb"/>
        <w:shd w:val="clear" w:color="auto" w:fill="FFFFFF"/>
        <w:spacing w:before="0" w:beforeAutospacing="0" w:after="0" w:afterAutospacing="0" w:line="366" w:lineRule="atLeast"/>
        <w:textAlignment w:val="baseline"/>
        <w:rPr>
          <w:rFonts w:ascii="Book Antiqua" w:hAnsi="Book Antiqua"/>
          <w:color w:val="000000"/>
          <w:sz w:val="22"/>
          <w:szCs w:val="22"/>
          <w:bdr w:val="none" w:sz="0" w:space="0" w:color="auto" w:frame="1"/>
        </w:rPr>
      </w:pPr>
    </w:p>
    <w:p w14:paraId="74B7D9A6" w14:textId="77777777" w:rsidR="00710B3A" w:rsidRPr="002978CD" w:rsidRDefault="00710B3A" w:rsidP="00C75529">
      <w:pPr>
        <w:pStyle w:val="Normaalweb"/>
        <w:shd w:val="clear" w:color="auto" w:fill="FFFFFF"/>
        <w:spacing w:before="0" w:beforeAutospacing="0" w:after="0" w:afterAutospacing="0" w:line="360" w:lineRule="auto"/>
        <w:textAlignment w:val="baseline"/>
        <w:rPr>
          <w:rFonts w:ascii="Book Antiqua" w:hAnsi="Book Antiqua"/>
          <w:color w:val="C00000"/>
          <w:sz w:val="22"/>
          <w:szCs w:val="22"/>
          <w:bdr w:val="none" w:sz="0" w:space="0" w:color="auto" w:frame="1"/>
        </w:rPr>
      </w:pPr>
    </w:p>
    <w:p w14:paraId="4C25A459" w14:textId="77777777" w:rsidR="00710B3A" w:rsidRPr="002978CD" w:rsidRDefault="00710B3A" w:rsidP="00C75529">
      <w:pPr>
        <w:spacing w:line="360" w:lineRule="auto"/>
        <w:rPr>
          <w:rFonts w:ascii="Book Antiqua" w:hAnsi="Book Antiqua"/>
        </w:rPr>
      </w:pPr>
    </w:p>
    <w:p w14:paraId="5B1ECBAA" w14:textId="77777777" w:rsidR="00710B3A" w:rsidRPr="002978CD" w:rsidRDefault="00710B3A" w:rsidP="00C75529">
      <w:pPr>
        <w:spacing w:line="360" w:lineRule="auto"/>
        <w:rPr>
          <w:rFonts w:ascii="Book Antiqua" w:hAnsi="Book Antiqua"/>
        </w:rPr>
      </w:pPr>
    </w:p>
    <w:tbl>
      <w:tblPr>
        <w:tblStyle w:val="Tabelraster"/>
        <w:tblpPr w:leftFromText="141" w:rightFromText="141" w:vertAnchor="page" w:horzAnchor="margin" w:tblpY="8030"/>
        <w:tblW w:w="0" w:type="auto"/>
        <w:tblLook w:val="04A0" w:firstRow="1" w:lastRow="0" w:firstColumn="1" w:lastColumn="0" w:noHBand="0" w:noVBand="1"/>
      </w:tblPr>
      <w:tblGrid>
        <w:gridCol w:w="3964"/>
        <w:gridCol w:w="2077"/>
        <w:gridCol w:w="3021"/>
      </w:tblGrid>
      <w:tr w:rsidR="00710B3A" w:rsidRPr="002978CD" w14:paraId="37B44B85" w14:textId="77777777" w:rsidTr="00F16428">
        <w:tc>
          <w:tcPr>
            <w:tcW w:w="3964" w:type="dxa"/>
          </w:tcPr>
          <w:p w14:paraId="477810B9"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Product</w:t>
            </w:r>
          </w:p>
        </w:tc>
        <w:tc>
          <w:tcPr>
            <w:tcW w:w="2077" w:type="dxa"/>
          </w:tcPr>
          <w:p w14:paraId="64266C7C"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Prijs</w:t>
            </w:r>
          </w:p>
        </w:tc>
        <w:tc>
          <w:tcPr>
            <w:tcW w:w="3021" w:type="dxa"/>
          </w:tcPr>
          <w:p w14:paraId="311CC4BD"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sz w:val="20"/>
                <w:szCs w:val="20"/>
                <w:bdr w:val="none" w:sz="0" w:space="0" w:color="auto" w:frame="1"/>
              </w:rPr>
              <w:t>Tijd inclusief indirecte taken</w:t>
            </w:r>
          </w:p>
        </w:tc>
      </w:tr>
      <w:tr w:rsidR="00710B3A" w:rsidRPr="002978CD" w14:paraId="3D7F07E1" w14:textId="77777777" w:rsidTr="00F16428">
        <w:tc>
          <w:tcPr>
            <w:tcW w:w="3964" w:type="dxa"/>
          </w:tcPr>
          <w:p w14:paraId="1AC20463"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Kort</w:t>
            </w:r>
          </w:p>
        </w:tc>
        <w:tc>
          <w:tcPr>
            <w:tcW w:w="2077" w:type="dxa"/>
          </w:tcPr>
          <w:p w14:paraId="202EFFFE"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€ 503,47</w:t>
            </w:r>
          </w:p>
        </w:tc>
        <w:tc>
          <w:tcPr>
            <w:tcW w:w="3021" w:type="dxa"/>
          </w:tcPr>
          <w:p w14:paraId="461F6553"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90-294 minuten</w:t>
            </w:r>
          </w:p>
        </w:tc>
      </w:tr>
      <w:tr w:rsidR="00710B3A" w:rsidRPr="002978CD" w14:paraId="0ECC1D89" w14:textId="77777777" w:rsidTr="00F16428">
        <w:tc>
          <w:tcPr>
            <w:tcW w:w="3964" w:type="dxa"/>
          </w:tcPr>
          <w:p w14:paraId="4D5E1DB3"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Middel</w:t>
            </w:r>
          </w:p>
        </w:tc>
        <w:tc>
          <w:tcPr>
            <w:tcW w:w="2077" w:type="dxa"/>
          </w:tcPr>
          <w:p w14:paraId="2EA64980"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€ 853,38</w:t>
            </w:r>
          </w:p>
        </w:tc>
        <w:tc>
          <w:tcPr>
            <w:tcW w:w="3021" w:type="dxa"/>
          </w:tcPr>
          <w:p w14:paraId="3C5E7570"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295-495 minuten</w:t>
            </w:r>
          </w:p>
        </w:tc>
      </w:tr>
      <w:tr w:rsidR="00710B3A" w:rsidRPr="002978CD" w14:paraId="21655365" w14:textId="77777777" w:rsidTr="00F16428">
        <w:tc>
          <w:tcPr>
            <w:tcW w:w="3964" w:type="dxa"/>
          </w:tcPr>
          <w:p w14:paraId="4795CE10"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Intensief</w:t>
            </w:r>
          </w:p>
        </w:tc>
        <w:tc>
          <w:tcPr>
            <w:tcW w:w="2077" w:type="dxa"/>
          </w:tcPr>
          <w:p w14:paraId="590F059E"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€ 1.383,65</w:t>
            </w:r>
          </w:p>
        </w:tc>
        <w:tc>
          <w:tcPr>
            <w:tcW w:w="3021" w:type="dxa"/>
          </w:tcPr>
          <w:p w14:paraId="30575504"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496-750 minuten</w:t>
            </w:r>
          </w:p>
        </w:tc>
      </w:tr>
      <w:tr w:rsidR="00710B3A" w:rsidRPr="002978CD" w14:paraId="104E3481" w14:textId="77777777" w:rsidTr="00F16428">
        <w:tc>
          <w:tcPr>
            <w:tcW w:w="3964" w:type="dxa"/>
          </w:tcPr>
          <w:p w14:paraId="473D1478"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color w:val="000000"/>
                <w:sz w:val="20"/>
                <w:szCs w:val="20"/>
                <w:bdr w:val="none" w:sz="0" w:space="0" w:color="auto" w:frame="1"/>
              </w:rPr>
              <w:t>Chronisch</w:t>
            </w:r>
          </w:p>
        </w:tc>
        <w:tc>
          <w:tcPr>
            <w:tcW w:w="2077" w:type="dxa"/>
          </w:tcPr>
          <w:p w14:paraId="0D472413"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color w:val="000000"/>
                <w:sz w:val="20"/>
                <w:szCs w:val="20"/>
                <w:bdr w:val="none" w:sz="0" w:space="0" w:color="auto" w:frame="1"/>
              </w:rPr>
              <w:t>€ 1.330,98</w:t>
            </w:r>
          </w:p>
        </w:tc>
        <w:tc>
          <w:tcPr>
            <w:tcW w:w="3021" w:type="dxa"/>
          </w:tcPr>
          <w:p w14:paraId="7D3FB6A1"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 xml:space="preserve">750 </w:t>
            </w:r>
            <w:r w:rsidRPr="00984A00">
              <w:rPr>
                <w:rFonts w:ascii="Book Antiqua" w:hAnsi="Book Antiqua"/>
                <w:color w:val="000000"/>
                <w:sz w:val="20"/>
                <w:szCs w:val="20"/>
                <w:bdr w:val="none" w:sz="0" w:space="0" w:color="auto" w:frame="1"/>
              </w:rPr>
              <w:t>minuten</w:t>
            </w:r>
          </w:p>
        </w:tc>
      </w:tr>
      <w:tr w:rsidR="00710B3A" w:rsidRPr="002978CD" w14:paraId="2FE89A39" w14:textId="77777777" w:rsidTr="00F16428">
        <w:tc>
          <w:tcPr>
            <w:tcW w:w="3964" w:type="dxa"/>
          </w:tcPr>
          <w:p w14:paraId="2340EFA3"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Onvolledig behandeltraject</w:t>
            </w:r>
          </w:p>
        </w:tc>
        <w:tc>
          <w:tcPr>
            <w:tcW w:w="2077" w:type="dxa"/>
          </w:tcPr>
          <w:p w14:paraId="0D361197"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€ 219,78</w:t>
            </w:r>
          </w:p>
        </w:tc>
        <w:tc>
          <w:tcPr>
            <w:tcW w:w="3021" w:type="dxa"/>
          </w:tcPr>
          <w:p w14:paraId="6E4D8B5E"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1-90 minuten</w:t>
            </w:r>
          </w:p>
        </w:tc>
      </w:tr>
      <w:tr w:rsidR="00710B3A" w:rsidRPr="002978CD" w14:paraId="48642229" w14:textId="77777777" w:rsidTr="00F16428">
        <w:tc>
          <w:tcPr>
            <w:tcW w:w="3964" w:type="dxa"/>
          </w:tcPr>
          <w:p w14:paraId="097146F7"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OZP consult (onverzekerd zorg)</w:t>
            </w:r>
          </w:p>
        </w:tc>
        <w:tc>
          <w:tcPr>
            <w:tcW w:w="2077" w:type="dxa"/>
          </w:tcPr>
          <w:p w14:paraId="59BC256E"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€ 110,27</w:t>
            </w:r>
          </w:p>
        </w:tc>
        <w:tc>
          <w:tcPr>
            <w:tcW w:w="3021" w:type="dxa"/>
          </w:tcPr>
          <w:p w14:paraId="21F4D38A" w14:textId="77777777" w:rsidR="00710B3A" w:rsidRPr="00984A00" w:rsidRDefault="00710B3A" w:rsidP="00C75529">
            <w:pPr>
              <w:spacing w:line="360" w:lineRule="auto"/>
              <w:jc w:val="center"/>
              <w:rPr>
                <w:rFonts w:ascii="Book Antiqua" w:hAnsi="Book Antiqua"/>
                <w:sz w:val="20"/>
                <w:szCs w:val="20"/>
              </w:rPr>
            </w:pPr>
            <w:r w:rsidRPr="00984A00">
              <w:rPr>
                <w:rFonts w:ascii="Book Antiqua" w:hAnsi="Book Antiqua"/>
                <w:sz w:val="20"/>
                <w:szCs w:val="20"/>
                <w:bdr w:val="none" w:sz="0" w:space="0" w:color="auto" w:frame="1"/>
              </w:rPr>
              <w:t>60 minuten</w:t>
            </w:r>
          </w:p>
        </w:tc>
      </w:tr>
      <w:tr w:rsidR="00710B3A" w:rsidRPr="002978CD" w14:paraId="4F34FAE2" w14:textId="77777777" w:rsidTr="00F16428">
        <w:tc>
          <w:tcPr>
            <w:tcW w:w="3964" w:type="dxa"/>
          </w:tcPr>
          <w:p w14:paraId="447F4E3E" w14:textId="77777777" w:rsidR="00710B3A" w:rsidRPr="00984A00" w:rsidRDefault="00710B3A" w:rsidP="00C75529">
            <w:pPr>
              <w:pStyle w:val="Normaalweb"/>
              <w:shd w:val="clear" w:color="auto" w:fill="FFFFFF"/>
              <w:spacing w:before="0" w:beforeAutospacing="0" w:after="0" w:afterAutospacing="0" w:line="360" w:lineRule="auto"/>
              <w:jc w:val="center"/>
              <w:textAlignment w:val="baseline"/>
              <w:rPr>
                <w:rFonts w:ascii="Book Antiqua" w:hAnsi="Book Antiqua"/>
                <w:color w:val="000000"/>
                <w:sz w:val="20"/>
                <w:szCs w:val="20"/>
                <w:bdr w:val="none" w:sz="0" w:space="0" w:color="auto" w:frame="1"/>
              </w:rPr>
            </w:pPr>
            <w:r w:rsidRPr="00984A00">
              <w:rPr>
                <w:rStyle w:val="Zwaar"/>
                <w:rFonts w:ascii="Book Antiqua" w:hAnsi="Book Antiqua"/>
                <w:b w:val="0"/>
                <w:bCs w:val="0"/>
                <w:color w:val="000000"/>
                <w:sz w:val="20"/>
                <w:szCs w:val="20"/>
                <w:bdr w:val="none" w:sz="0" w:space="0" w:color="auto" w:frame="1"/>
              </w:rPr>
              <w:t>Schriftelijke informatieverstrekking</w:t>
            </w:r>
          </w:p>
        </w:tc>
        <w:tc>
          <w:tcPr>
            <w:tcW w:w="2077" w:type="dxa"/>
          </w:tcPr>
          <w:p w14:paraId="62E98813" w14:textId="77777777" w:rsidR="00710B3A" w:rsidRPr="00984A00" w:rsidRDefault="0092091A" w:rsidP="00C75529">
            <w:pPr>
              <w:spacing w:line="360" w:lineRule="auto"/>
              <w:jc w:val="center"/>
              <w:rPr>
                <w:rFonts w:ascii="Book Antiqua" w:hAnsi="Book Antiqua"/>
                <w:sz w:val="20"/>
                <w:szCs w:val="20"/>
              </w:rPr>
            </w:pPr>
            <w:r>
              <w:rPr>
                <w:rFonts w:ascii="Book Antiqua" w:hAnsi="Book Antiqua"/>
                <w:sz w:val="20"/>
                <w:szCs w:val="20"/>
              </w:rPr>
              <w:t>€</w:t>
            </w:r>
            <w:r>
              <w:rPr>
                <w:sz w:val="20"/>
                <w:szCs w:val="20"/>
              </w:rPr>
              <w:t xml:space="preserve"> 86,57</w:t>
            </w:r>
          </w:p>
        </w:tc>
        <w:tc>
          <w:tcPr>
            <w:tcW w:w="3021" w:type="dxa"/>
          </w:tcPr>
          <w:p w14:paraId="34161BCB" w14:textId="77777777" w:rsidR="00710B3A" w:rsidRPr="00984A00" w:rsidRDefault="00710B3A" w:rsidP="00C75529">
            <w:pPr>
              <w:spacing w:line="360" w:lineRule="auto"/>
              <w:jc w:val="center"/>
              <w:rPr>
                <w:rFonts w:ascii="Book Antiqua" w:hAnsi="Book Antiqua"/>
                <w:sz w:val="20"/>
                <w:szCs w:val="20"/>
              </w:rPr>
            </w:pPr>
          </w:p>
        </w:tc>
      </w:tr>
      <w:tr w:rsidR="00710B3A" w:rsidRPr="002978CD" w14:paraId="3231E798" w14:textId="77777777" w:rsidTr="00F16428">
        <w:tc>
          <w:tcPr>
            <w:tcW w:w="3964" w:type="dxa"/>
          </w:tcPr>
          <w:p w14:paraId="3E899C86"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No Show</w:t>
            </w:r>
          </w:p>
        </w:tc>
        <w:tc>
          <w:tcPr>
            <w:tcW w:w="2077" w:type="dxa"/>
          </w:tcPr>
          <w:p w14:paraId="40469426" w14:textId="77777777" w:rsidR="00710B3A" w:rsidRPr="00984A00" w:rsidRDefault="00710B3A" w:rsidP="00C75529">
            <w:pPr>
              <w:spacing w:line="360" w:lineRule="auto"/>
              <w:jc w:val="center"/>
              <w:rPr>
                <w:rFonts w:ascii="Book Antiqua" w:hAnsi="Book Antiqua"/>
                <w:sz w:val="20"/>
                <w:szCs w:val="20"/>
              </w:rPr>
            </w:pPr>
            <w:r w:rsidRPr="00984A00">
              <w:rPr>
                <w:rStyle w:val="Zwaar"/>
                <w:rFonts w:ascii="Book Antiqua" w:hAnsi="Book Antiqua"/>
                <w:b w:val="0"/>
                <w:bCs w:val="0"/>
                <w:sz w:val="20"/>
                <w:szCs w:val="20"/>
                <w:bdr w:val="none" w:sz="0" w:space="0" w:color="auto" w:frame="1"/>
              </w:rPr>
              <w:t>€ 55,00</w:t>
            </w:r>
          </w:p>
        </w:tc>
        <w:tc>
          <w:tcPr>
            <w:tcW w:w="3021" w:type="dxa"/>
          </w:tcPr>
          <w:p w14:paraId="6EAE5CFA" w14:textId="77777777" w:rsidR="00710B3A" w:rsidRPr="00984A00" w:rsidRDefault="00710B3A" w:rsidP="00C75529">
            <w:pPr>
              <w:spacing w:line="360" w:lineRule="auto"/>
              <w:jc w:val="center"/>
              <w:rPr>
                <w:rFonts w:ascii="Book Antiqua" w:hAnsi="Book Antiqua"/>
                <w:sz w:val="20"/>
                <w:szCs w:val="20"/>
              </w:rPr>
            </w:pPr>
          </w:p>
        </w:tc>
      </w:tr>
    </w:tbl>
    <w:p w14:paraId="3F8E86F7" w14:textId="77777777" w:rsidR="00710B3A" w:rsidRPr="002978CD" w:rsidRDefault="00710B3A" w:rsidP="00C75529">
      <w:pPr>
        <w:spacing w:line="360" w:lineRule="auto"/>
        <w:rPr>
          <w:rFonts w:ascii="Book Antiqua" w:hAnsi="Book Antiqua"/>
        </w:rPr>
      </w:pPr>
    </w:p>
    <w:p w14:paraId="59DC75EA" w14:textId="77777777" w:rsidR="00710B3A" w:rsidRPr="002978CD" w:rsidRDefault="00710B3A" w:rsidP="00C75529">
      <w:pPr>
        <w:spacing w:line="360" w:lineRule="auto"/>
        <w:rPr>
          <w:rFonts w:ascii="Book Antiqua" w:hAnsi="Book Antiqua"/>
        </w:rPr>
      </w:pPr>
    </w:p>
    <w:p w14:paraId="79A47715" w14:textId="77777777" w:rsidR="009F23E6" w:rsidRPr="002978CD" w:rsidRDefault="009F23E6" w:rsidP="00C75529">
      <w:pPr>
        <w:spacing w:line="360" w:lineRule="auto"/>
        <w:rPr>
          <w:rFonts w:ascii="Book Antiqua" w:hAnsi="Book Antiqua"/>
        </w:rPr>
      </w:pPr>
    </w:p>
    <w:p w14:paraId="3579621B" w14:textId="77777777" w:rsidR="009F23E6" w:rsidRPr="002978CD" w:rsidRDefault="009F23E6" w:rsidP="00B61A65">
      <w:pPr>
        <w:spacing w:line="360" w:lineRule="auto"/>
        <w:rPr>
          <w:rFonts w:ascii="Book Antiqua" w:hAnsi="Book Antiqua"/>
        </w:rPr>
      </w:pPr>
      <w:bookmarkStart w:id="1" w:name="_GoBack"/>
      <w:bookmarkEnd w:id="1"/>
    </w:p>
    <w:p w14:paraId="0CB57ADB"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color w:val="373737"/>
          <w:sz w:val="22"/>
          <w:szCs w:val="22"/>
        </w:rPr>
      </w:pPr>
      <w:r w:rsidRPr="002978CD">
        <w:rPr>
          <w:rStyle w:val="Zwaar"/>
          <w:rFonts w:ascii="Book Antiqua" w:hAnsi="Book Antiqua"/>
          <w:color w:val="000000"/>
          <w:sz w:val="22"/>
          <w:szCs w:val="22"/>
          <w:bdr w:val="none" w:sz="0" w:space="0" w:color="auto" w:frame="1"/>
        </w:rPr>
        <w:t>Product kort, middel, intensief en chronisch</w:t>
      </w:r>
      <w:r w:rsidRPr="002978CD">
        <w:rPr>
          <w:rFonts w:ascii="Book Antiqua" w:hAnsi="Book Antiqua"/>
          <w:b/>
          <w:bCs/>
          <w:color w:val="000000"/>
          <w:sz w:val="22"/>
          <w:szCs w:val="22"/>
          <w:bdr w:val="none" w:sz="0" w:space="0" w:color="auto" w:frame="1"/>
        </w:rPr>
        <w:br/>
      </w:r>
      <w:r w:rsidRPr="002978CD">
        <w:rPr>
          <w:rFonts w:ascii="Book Antiqua" w:hAnsi="Book Antiqua"/>
          <w:color w:val="000000"/>
          <w:sz w:val="22"/>
          <w:szCs w:val="22"/>
          <w:bdr w:val="none" w:sz="0" w:space="0" w:color="auto" w:frame="1"/>
        </w:rPr>
        <w:t>Binnen bovengenoemde producten (kort, middel, intensief en chronisch) vinden de volgende behandelcomponenten plaats:</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1) intake, diagnostiek, opstellen behandelplan, openen administratief dossier (totaal max. 90 min).</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 xml:space="preserve">2) uitvoering van het met de cliënt overeengekomen behandelplan </w:t>
      </w:r>
      <w:r w:rsidRPr="002978CD">
        <w:rPr>
          <w:rFonts w:ascii="Book Antiqua" w:hAnsi="Book Antiqua"/>
          <w:sz w:val="22"/>
          <w:szCs w:val="22"/>
          <w:bdr w:val="none" w:sz="0" w:space="0" w:color="auto" w:frame="1"/>
        </w:rPr>
        <w:t>op basis van de BGGZ-zorg.</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3) inhoudelijk email- dan wel telefonisch contact.</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4) afronding, evaluatie en verslaglegging voor huisarts of bedrijfsarts (altijd na schriftelijke    toestemming cliënt).</w:t>
      </w:r>
      <w:r w:rsidRPr="002978CD">
        <w:rPr>
          <w:rFonts w:ascii="Book Antiqua" w:hAnsi="Book Antiqua"/>
          <w:color w:val="373737"/>
          <w:sz w:val="22"/>
          <w:szCs w:val="22"/>
        </w:rPr>
        <w:br/>
      </w:r>
      <w:r w:rsidRPr="002978CD">
        <w:rPr>
          <w:rFonts w:ascii="Book Antiqua" w:hAnsi="Book Antiqua"/>
          <w:color w:val="000000"/>
          <w:sz w:val="22"/>
          <w:szCs w:val="22"/>
          <w:bdr w:val="none" w:sz="0" w:space="0" w:color="auto" w:frame="1"/>
        </w:rPr>
        <w:t>5) eventueel telefonisch overleg met een verwijzer.</w:t>
      </w:r>
    </w:p>
    <w:p w14:paraId="2936DD41"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Style w:val="apple-converted-space"/>
          <w:rFonts w:ascii="Book Antiqua" w:hAnsi="Book Antiqua"/>
          <w:color w:val="373737"/>
          <w:sz w:val="22"/>
          <w:szCs w:val="22"/>
        </w:rPr>
      </w:pPr>
      <w:r w:rsidRPr="002978CD">
        <w:rPr>
          <w:rFonts w:ascii="Book Antiqua" w:hAnsi="Book Antiqua"/>
          <w:color w:val="000000"/>
          <w:sz w:val="22"/>
          <w:szCs w:val="22"/>
          <w:bdr w:val="none" w:sz="0" w:space="0" w:color="auto" w:frame="1"/>
        </w:rPr>
        <w:lastRenderedPageBreak/>
        <w:t>Indien er geen contract tussen OBA Praktijk en uw zorgverzekeraar is, dan geldt dat u een afgesproken product zelf betaalt en de rekening achteraf kunt indienen bij uw verzekeraar. U kunt het beste van tevoren contact opnemen met uw zorgverzekeraar of op de site van uw zorgverzekeraar kijken om te zien hoeveel u precies vergoed krijgt.</w:t>
      </w:r>
      <w:r w:rsidRPr="002978CD">
        <w:rPr>
          <w:rStyle w:val="apple-converted-space"/>
          <w:rFonts w:ascii="Book Antiqua" w:hAnsi="Book Antiqua"/>
          <w:color w:val="373737"/>
          <w:sz w:val="22"/>
          <w:szCs w:val="22"/>
        </w:rPr>
        <w:t> </w:t>
      </w:r>
    </w:p>
    <w:p w14:paraId="38D2DB35"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b/>
          <w:sz w:val="22"/>
          <w:szCs w:val="22"/>
          <w:bdr w:val="none" w:sz="0" w:space="0" w:color="auto" w:frame="1"/>
        </w:rPr>
      </w:pPr>
    </w:p>
    <w:p w14:paraId="0C305CDE"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b/>
          <w:sz w:val="22"/>
          <w:szCs w:val="22"/>
          <w:bdr w:val="none" w:sz="0" w:space="0" w:color="auto" w:frame="1"/>
        </w:rPr>
      </w:pPr>
      <w:r w:rsidRPr="002978CD">
        <w:rPr>
          <w:rFonts w:ascii="Book Antiqua" w:hAnsi="Book Antiqua"/>
          <w:b/>
          <w:sz w:val="22"/>
          <w:szCs w:val="22"/>
          <w:bdr w:val="none" w:sz="0" w:space="0" w:color="auto" w:frame="1"/>
        </w:rPr>
        <w:t>Binnen een product wordt niet meer gesproken over aantal sessies maar aantal minuten:</w:t>
      </w:r>
    </w:p>
    <w:p w14:paraId="3667779B" w14:textId="77777777" w:rsidR="00D84001" w:rsidRPr="002978CD" w:rsidRDefault="00D84001" w:rsidP="00F16428">
      <w:pPr>
        <w:pStyle w:val="Normaalweb"/>
        <w:shd w:val="clear" w:color="auto" w:fill="FFFFFF"/>
        <w:spacing w:before="0" w:beforeAutospacing="0" w:after="0" w:afterAutospacing="0" w:line="366" w:lineRule="atLeast"/>
        <w:textAlignment w:val="baseline"/>
        <w:rPr>
          <w:rFonts w:ascii="Book Antiqua" w:hAnsi="Book Antiqua"/>
          <w:b/>
          <w:sz w:val="22"/>
          <w:szCs w:val="22"/>
          <w:bdr w:val="none" w:sz="0" w:space="0" w:color="auto" w:frame="1"/>
        </w:rPr>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0"/>
        <w:gridCol w:w="3210"/>
        <w:gridCol w:w="3210"/>
      </w:tblGrid>
      <w:tr w:rsidR="00F16428" w:rsidRPr="00C75529" w14:paraId="7360A8C2" w14:textId="77777777" w:rsidTr="001907F7">
        <w:trPr>
          <w:tblHeader/>
          <w:tblCellSpacing w:w="0" w:type="dxa"/>
        </w:trPr>
        <w:tc>
          <w:tcPr>
            <w:tcW w:w="3210" w:type="dxa"/>
            <w:tcMar>
              <w:top w:w="90" w:type="dxa"/>
              <w:left w:w="0" w:type="dxa"/>
              <w:bottom w:w="90" w:type="dxa"/>
              <w:right w:w="150" w:type="dxa"/>
            </w:tcMar>
            <w:vAlign w:val="bottom"/>
          </w:tcPr>
          <w:p w14:paraId="3A644FAC"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Behandel component</w:t>
            </w:r>
          </w:p>
        </w:tc>
        <w:tc>
          <w:tcPr>
            <w:tcW w:w="3210" w:type="dxa"/>
            <w:tcMar>
              <w:top w:w="90" w:type="dxa"/>
              <w:left w:w="0" w:type="dxa"/>
              <w:bottom w:w="90" w:type="dxa"/>
              <w:right w:w="150" w:type="dxa"/>
            </w:tcMar>
            <w:vAlign w:val="bottom"/>
          </w:tcPr>
          <w:p w14:paraId="35515592"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Contacttijd</w:t>
            </w:r>
          </w:p>
        </w:tc>
        <w:tc>
          <w:tcPr>
            <w:tcW w:w="3210" w:type="dxa"/>
            <w:tcMar>
              <w:top w:w="90" w:type="dxa"/>
              <w:left w:w="0" w:type="dxa"/>
              <w:bottom w:w="90" w:type="dxa"/>
              <w:right w:w="150" w:type="dxa"/>
            </w:tcMar>
            <w:vAlign w:val="bottom"/>
          </w:tcPr>
          <w:p w14:paraId="0C4CA4F3"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sz w:val="20"/>
                <w:szCs w:val="20"/>
                <w:bdr w:val="none" w:sz="0" w:space="0" w:color="auto" w:frame="1"/>
              </w:rPr>
              <w:t>Indirecte tijd</w:t>
            </w:r>
          </w:p>
        </w:tc>
      </w:tr>
      <w:tr w:rsidR="00F16428" w:rsidRPr="00C75529" w14:paraId="2B91F3C5" w14:textId="77777777" w:rsidTr="001907F7">
        <w:trPr>
          <w:tblCellSpacing w:w="0" w:type="dxa"/>
        </w:trPr>
        <w:tc>
          <w:tcPr>
            <w:tcW w:w="3210" w:type="dxa"/>
            <w:tcMar>
              <w:top w:w="90" w:type="dxa"/>
              <w:left w:w="0" w:type="dxa"/>
              <w:bottom w:w="90" w:type="dxa"/>
              <w:right w:w="150" w:type="dxa"/>
            </w:tcMar>
            <w:vAlign w:val="bottom"/>
          </w:tcPr>
          <w:p w14:paraId="5E371A4D"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intake; dossier openen</w:t>
            </w:r>
          </w:p>
        </w:tc>
        <w:tc>
          <w:tcPr>
            <w:tcW w:w="3210" w:type="dxa"/>
            <w:tcMar>
              <w:top w:w="90" w:type="dxa"/>
              <w:left w:w="0" w:type="dxa"/>
              <w:bottom w:w="90" w:type="dxa"/>
              <w:right w:w="150" w:type="dxa"/>
            </w:tcMar>
            <w:vAlign w:val="bottom"/>
          </w:tcPr>
          <w:p w14:paraId="02F8F7AF"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55-65 minuten</w:t>
            </w:r>
          </w:p>
        </w:tc>
        <w:tc>
          <w:tcPr>
            <w:tcW w:w="3210" w:type="dxa"/>
            <w:tcMar>
              <w:top w:w="90" w:type="dxa"/>
              <w:left w:w="0" w:type="dxa"/>
              <w:bottom w:w="90" w:type="dxa"/>
              <w:right w:w="150" w:type="dxa"/>
            </w:tcMar>
            <w:vAlign w:val="bottom"/>
          </w:tcPr>
          <w:p w14:paraId="2442A3C8"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30-45 minuten</w:t>
            </w:r>
          </w:p>
        </w:tc>
      </w:tr>
      <w:tr w:rsidR="00F16428" w:rsidRPr="00C75529" w14:paraId="3E105D9F" w14:textId="77777777" w:rsidTr="001907F7">
        <w:trPr>
          <w:tblCellSpacing w:w="0" w:type="dxa"/>
        </w:trPr>
        <w:tc>
          <w:tcPr>
            <w:tcW w:w="3210" w:type="dxa"/>
            <w:tcMar>
              <w:top w:w="90" w:type="dxa"/>
              <w:left w:w="0" w:type="dxa"/>
              <w:bottom w:w="90" w:type="dxa"/>
              <w:right w:w="150" w:type="dxa"/>
            </w:tcMar>
            <w:vAlign w:val="bottom"/>
          </w:tcPr>
          <w:p w14:paraId="19419B52"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kort</w:t>
            </w:r>
          </w:p>
        </w:tc>
        <w:tc>
          <w:tcPr>
            <w:tcW w:w="3210" w:type="dxa"/>
            <w:tcMar>
              <w:top w:w="90" w:type="dxa"/>
              <w:left w:w="0" w:type="dxa"/>
              <w:bottom w:w="90" w:type="dxa"/>
              <w:right w:w="150" w:type="dxa"/>
            </w:tcMar>
            <w:vAlign w:val="bottom"/>
          </w:tcPr>
          <w:p w14:paraId="04F04899"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30 minuten</w:t>
            </w:r>
          </w:p>
        </w:tc>
        <w:tc>
          <w:tcPr>
            <w:tcW w:w="3210" w:type="dxa"/>
            <w:tcMar>
              <w:top w:w="90" w:type="dxa"/>
              <w:left w:w="0" w:type="dxa"/>
              <w:bottom w:w="90" w:type="dxa"/>
              <w:right w:w="150" w:type="dxa"/>
            </w:tcMar>
            <w:vAlign w:val="bottom"/>
          </w:tcPr>
          <w:p w14:paraId="111DC4B7"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59CF352" w14:textId="77777777" w:rsidTr="001907F7">
        <w:trPr>
          <w:tblCellSpacing w:w="0" w:type="dxa"/>
        </w:trPr>
        <w:tc>
          <w:tcPr>
            <w:tcW w:w="3210" w:type="dxa"/>
            <w:tcMar>
              <w:top w:w="90" w:type="dxa"/>
              <w:left w:w="0" w:type="dxa"/>
              <w:bottom w:w="90" w:type="dxa"/>
              <w:right w:w="150" w:type="dxa"/>
            </w:tcMar>
            <w:vAlign w:val="bottom"/>
          </w:tcPr>
          <w:p w14:paraId="14E47EFF"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normaal</w:t>
            </w:r>
          </w:p>
        </w:tc>
        <w:tc>
          <w:tcPr>
            <w:tcW w:w="3210" w:type="dxa"/>
            <w:tcMar>
              <w:top w:w="90" w:type="dxa"/>
              <w:left w:w="0" w:type="dxa"/>
              <w:bottom w:w="90" w:type="dxa"/>
              <w:right w:w="150" w:type="dxa"/>
            </w:tcMar>
            <w:vAlign w:val="bottom"/>
          </w:tcPr>
          <w:p w14:paraId="1CE8B523"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50-55 minuten</w:t>
            </w:r>
          </w:p>
        </w:tc>
        <w:tc>
          <w:tcPr>
            <w:tcW w:w="3210" w:type="dxa"/>
            <w:tcMar>
              <w:top w:w="90" w:type="dxa"/>
              <w:left w:w="0" w:type="dxa"/>
              <w:bottom w:w="90" w:type="dxa"/>
              <w:right w:w="150" w:type="dxa"/>
            </w:tcMar>
            <w:vAlign w:val="bottom"/>
          </w:tcPr>
          <w:p w14:paraId="2679B18B"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5F23156D" w14:textId="77777777" w:rsidTr="001907F7">
        <w:trPr>
          <w:tblCellSpacing w:w="0" w:type="dxa"/>
        </w:trPr>
        <w:tc>
          <w:tcPr>
            <w:tcW w:w="3210" w:type="dxa"/>
            <w:tcMar>
              <w:top w:w="90" w:type="dxa"/>
              <w:left w:w="0" w:type="dxa"/>
              <w:bottom w:w="90" w:type="dxa"/>
              <w:right w:w="150" w:type="dxa"/>
            </w:tcMar>
            <w:vAlign w:val="bottom"/>
          </w:tcPr>
          <w:p w14:paraId="112F51C1"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consult lang</w:t>
            </w:r>
          </w:p>
        </w:tc>
        <w:tc>
          <w:tcPr>
            <w:tcW w:w="3210" w:type="dxa"/>
            <w:tcMar>
              <w:top w:w="90" w:type="dxa"/>
              <w:left w:w="0" w:type="dxa"/>
              <w:bottom w:w="90" w:type="dxa"/>
              <w:right w:w="150" w:type="dxa"/>
            </w:tcMar>
            <w:vAlign w:val="bottom"/>
          </w:tcPr>
          <w:p w14:paraId="5F601F18"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65-70 minuten</w:t>
            </w:r>
          </w:p>
        </w:tc>
        <w:tc>
          <w:tcPr>
            <w:tcW w:w="3210" w:type="dxa"/>
            <w:tcMar>
              <w:top w:w="90" w:type="dxa"/>
              <w:left w:w="0" w:type="dxa"/>
              <w:bottom w:w="90" w:type="dxa"/>
              <w:right w:w="150" w:type="dxa"/>
            </w:tcMar>
            <w:vAlign w:val="bottom"/>
          </w:tcPr>
          <w:p w14:paraId="0595CE96"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5E75925" w14:textId="77777777" w:rsidTr="001907F7">
        <w:trPr>
          <w:tblCellSpacing w:w="0" w:type="dxa"/>
        </w:trPr>
        <w:tc>
          <w:tcPr>
            <w:tcW w:w="3210" w:type="dxa"/>
            <w:tcMar>
              <w:top w:w="90" w:type="dxa"/>
              <w:left w:w="0" w:type="dxa"/>
              <w:bottom w:w="90" w:type="dxa"/>
              <w:right w:w="150" w:type="dxa"/>
            </w:tcMar>
            <w:vAlign w:val="bottom"/>
          </w:tcPr>
          <w:p w14:paraId="5FF9D4A2"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dubbel consult</w:t>
            </w:r>
          </w:p>
        </w:tc>
        <w:tc>
          <w:tcPr>
            <w:tcW w:w="3210" w:type="dxa"/>
            <w:tcMar>
              <w:top w:w="90" w:type="dxa"/>
              <w:left w:w="0" w:type="dxa"/>
              <w:bottom w:w="90" w:type="dxa"/>
              <w:right w:w="150" w:type="dxa"/>
            </w:tcMar>
            <w:vAlign w:val="bottom"/>
          </w:tcPr>
          <w:p w14:paraId="0E5F231F"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95-100 minuten</w:t>
            </w:r>
          </w:p>
        </w:tc>
        <w:tc>
          <w:tcPr>
            <w:tcW w:w="3210" w:type="dxa"/>
            <w:tcMar>
              <w:top w:w="90" w:type="dxa"/>
              <w:left w:w="0" w:type="dxa"/>
              <w:bottom w:w="90" w:type="dxa"/>
              <w:right w:w="150" w:type="dxa"/>
            </w:tcMar>
            <w:vAlign w:val="bottom"/>
          </w:tcPr>
          <w:p w14:paraId="72D30EB0"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642EAA49" w14:textId="77777777" w:rsidTr="001907F7">
        <w:trPr>
          <w:tblCellSpacing w:w="0" w:type="dxa"/>
        </w:trPr>
        <w:tc>
          <w:tcPr>
            <w:tcW w:w="3210" w:type="dxa"/>
            <w:tcMar>
              <w:top w:w="90" w:type="dxa"/>
              <w:left w:w="0" w:type="dxa"/>
              <w:bottom w:w="90" w:type="dxa"/>
              <w:right w:w="150" w:type="dxa"/>
            </w:tcMar>
            <w:vAlign w:val="bottom"/>
          </w:tcPr>
          <w:p w14:paraId="3753A6CD"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e-mail consult</w:t>
            </w:r>
          </w:p>
        </w:tc>
        <w:tc>
          <w:tcPr>
            <w:tcW w:w="3210" w:type="dxa"/>
            <w:tcMar>
              <w:top w:w="90" w:type="dxa"/>
              <w:left w:w="0" w:type="dxa"/>
              <w:bottom w:w="90" w:type="dxa"/>
              <w:right w:w="150" w:type="dxa"/>
            </w:tcMar>
            <w:vAlign w:val="bottom"/>
          </w:tcPr>
          <w:p w14:paraId="1F32CF75"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w:t>
            </w:r>
          </w:p>
        </w:tc>
        <w:tc>
          <w:tcPr>
            <w:tcW w:w="3210" w:type="dxa"/>
            <w:tcMar>
              <w:top w:w="90" w:type="dxa"/>
              <w:left w:w="0" w:type="dxa"/>
              <w:bottom w:w="90" w:type="dxa"/>
              <w:right w:w="150" w:type="dxa"/>
            </w:tcMar>
            <w:vAlign w:val="bottom"/>
          </w:tcPr>
          <w:p w14:paraId="7B4D6BD4"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 minuten</w:t>
            </w:r>
          </w:p>
        </w:tc>
      </w:tr>
      <w:tr w:rsidR="00F16428" w:rsidRPr="00C75529" w14:paraId="2A64CD20" w14:textId="77777777" w:rsidTr="001907F7">
        <w:trPr>
          <w:trHeight w:val="323"/>
          <w:tblCellSpacing w:w="0" w:type="dxa"/>
        </w:trPr>
        <w:tc>
          <w:tcPr>
            <w:tcW w:w="3210" w:type="dxa"/>
            <w:tcMar>
              <w:top w:w="90" w:type="dxa"/>
              <w:left w:w="0" w:type="dxa"/>
              <w:bottom w:w="90" w:type="dxa"/>
              <w:right w:w="150" w:type="dxa"/>
            </w:tcMar>
            <w:vAlign w:val="bottom"/>
          </w:tcPr>
          <w:p w14:paraId="6D479F8A" w14:textId="77777777" w:rsidR="00F16428" w:rsidRPr="00C75529" w:rsidRDefault="00F16428" w:rsidP="00C75529">
            <w:pPr>
              <w:spacing w:after="0" w:line="240" w:lineRule="auto"/>
              <w:jc w:val="center"/>
              <w:rPr>
                <w:rFonts w:ascii="Book Antiqua" w:hAnsi="Book Antiqua"/>
                <w:sz w:val="20"/>
                <w:szCs w:val="20"/>
              </w:rPr>
            </w:pPr>
            <w:r w:rsidRPr="00C75529">
              <w:rPr>
                <w:rStyle w:val="Zwaar"/>
                <w:rFonts w:ascii="Book Antiqua" w:hAnsi="Book Antiqua"/>
                <w:b w:val="0"/>
                <w:bCs w:val="0"/>
                <w:sz w:val="20"/>
                <w:szCs w:val="20"/>
                <w:bdr w:val="none" w:sz="0" w:space="0" w:color="auto" w:frame="1"/>
              </w:rPr>
              <w:t>telefonisch consult</w:t>
            </w:r>
          </w:p>
        </w:tc>
        <w:tc>
          <w:tcPr>
            <w:tcW w:w="3210" w:type="dxa"/>
            <w:tcMar>
              <w:top w:w="90" w:type="dxa"/>
              <w:left w:w="0" w:type="dxa"/>
              <w:bottom w:w="90" w:type="dxa"/>
              <w:right w:w="150" w:type="dxa"/>
            </w:tcMar>
            <w:vAlign w:val="bottom"/>
          </w:tcPr>
          <w:p w14:paraId="6FC055FC"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15-25 minuten</w:t>
            </w:r>
          </w:p>
        </w:tc>
        <w:tc>
          <w:tcPr>
            <w:tcW w:w="3210" w:type="dxa"/>
            <w:tcMar>
              <w:top w:w="90" w:type="dxa"/>
              <w:left w:w="0" w:type="dxa"/>
              <w:bottom w:w="90" w:type="dxa"/>
              <w:right w:w="150" w:type="dxa"/>
            </w:tcMar>
            <w:vAlign w:val="bottom"/>
          </w:tcPr>
          <w:p w14:paraId="40AF9145" w14:textId="77777777" w:rsidR="00F16428" w:rsidRPr="00C75529" w:rsidRDefault="00F16428" w:rsidP="00C75529">
            <w:pPr>
              <w:spacing w:after="0" w:line="240" w:lineRule="auto"/>
              <w:jc w:val="center"/>
              <w:rPr>
                <w:rFonts w:ascii="Book Antiqua" w:hAnsi="Book Antiqua"/>
                <w:sz w:val="20"/>
                <w:szCs w:val="20"/>
              </w:rPr>
            </w:pPr>
            <w:r w:rsidRPr="00C75529">
              <w:rPr>
                <w:rFonts w:ascii="Book Antiqua" w:hAnsi="Book Antiqua"/>
                <w:sz w:val="20"/>
                <w:szCs w:val="20"/>
                <w:bdr w:val="none" w:sz="0" w:space="0" w:color="auto" w:frame="1"/>
              </w:rPr>
              <w:t>10 minuten</w:t>
            </w:r>
          </w:p>
        </w:tc>
      </w:tr>
    </w:tbl>
    <w:p w14:paraId="781DFBEB" w14:textId="77777777" w:rsidR="00F16428" w:rsidRPr="002978CD" w:rsidRDefault="00F16428" w:rsidP="00B61A65">
      <w:pPr>
        <w:pStyle w:val="Normaalweb"/>
        <w:shd w:val="clear" w:color="auto" w:fill="FFFFFF"/>
        <w:spacing w:before="0" w:beforeAutospacing="0" w:after="0" w:afterAutospacing="0"/>
        <w:textAlignment w:val="baseline"/>
        <w:rPr>
          <w:rStyle w:val="Zwaar"/>
          <w:rFonts w:ascii="Book Antiqua" w:hAnsi="Book Antiqua"/>
          <w:b w:val="0"/>
          <w:bCs w:val="0"/>
          <w:color w:val="373737"/>
          <w:sz w:val="22"/>
          <w:szCs w:val="22"/>
        </w:rPr>
      </w:pPr>
      <w:r w:rsidRPr="002978CD">
        <w:rPr>
          <w:rStyle w:val="Zwaar"/>
          <w:rFonts w:ascii="Book Antiqua" w:hAnsi="Book Antiqua"/>
          <w:color w:val="000000"/>
          <w:sz w:val="22"/>
          <w:szCs w:val="22"/>
          <w:bdr w:val="none" w:sz="0" w:space="0" w:color="auto" w:frame="1"/>
        </w:rPr>
        <w:t> </w:t>
      </w:r>
    </w:p>
    <w:p w14:paraId="31566886"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color w:val="000000"/>
          <w:sz w:val="22"/>
          <w:szCs w:val="22"/>
          <w:bdr w:val="none" w:sz="0" w:space="0" w:color="auto" w:frame="1"/>
        </w:rPr>
      </w:pPr>
      <w:r w:rsidRPr="002978CD">
        <w:rPr>
          <w:rStyle w:val="Zwaar"/>
          <w:rFonts w:ascii="Book Antiqua" w:hAnsi="Book Antiqua"/>
          <w:color w:val="000000"/>
          <w:sz w:val="22"/>
          <w:szCs w:val="22"/>
          <w:bdr w:val="none" w:sz="0" w:space="0" w:color="auto" w:frame="1"/>
        </w:rPr>
        <w:t>Onverzekerde Zorg Product (OZP): particuliere consulten</w:t>
      </w:r>
      <w:r w:rsidRPr="002978CD">
        <w:rPr>
          <w:rFonts w:ascii="Book Antiqua" w:hAnsi="Book Antiqua"/>
          <w:b/>
          <w:bCs/>
          <w:color w:val="000000"/>
          <w:sz w:val="22"/>
          <w:szCs w:val="22"/>
          <w:bdr w:val="none" w:sz="0" w:space="0" w:color="auto" w:frame="1"/>
        </w:rPr>
        <w:br/>
      </w:r>
      <w:r w:rsidRPr="002978CD">
        <w:rPr>
          <w:rFonts w:ascii="Book Antiqua" w:hAnsi="Book Antiqua"/>
          <w:color w:val="000000"/>
          <w:sz w:val="22"/>
          <w:szCs w:val="22"/>
          <w:bdr w:val="none" w:sz="0" w:space="0" w:color="auto" w:frame="1"/>
        </w:rPr>
        <w:t xml:space="preserve">Het OZP-product staat voor zorg die niet vergoed wordt vanuit het basispakket maar wel nodig kan zijn of gewenst is. Te denken valt aan traumatherapie, EMDR bij andere problematiek dan posttraumatische stress stoornis, behandeling van relatieproblemen of </w:t>
      </w:r>
      <w:proofErr w:type="spellStart"/>
      <w:r w:rsidRPr="002978CD">
        <w:rPr>
          <w:rFonts w:ascii="Book Antiqua" w:hAnsi="Book Antiqua"/>
          <w:color w:val="000000"/>
          <w:sz w:val="22"/>
          <w:szCs w:val="22"/>
          <w:bdr w:val="none" w:sz="0" w:space="0" w:color="auto" w:frame="1"/>
        </w:rPr>
        <w:t>arbeidsgerelateerde</w:t>
      </w:r>
      <w:proofErr w:type="spellEnd"/>
      <w:r w:rsidRPr="002978CD">
        <w:rPr>
          <w:rFonts w:ascii="Book Antiqua" w:hAnsi="Book Antiqua"/>
          <w:color w:val="000000"/>
          <w:sz w:val="22"/>
          <w:szCs w:val="22"/>
          <w:bdr w:val="none" w:sz="0" w:space="0" w:color="auto" w:frame="1"/>
        </w:rPr>
        <w:t xml:space="preserve"> problemen, aanpassingsstoornissen, specifieke angsten, zelfbeeldproblematiek of persoonlijkheidstrekken (zie uw polisvoorwaarden of </w:t>
      </w:r>
      <w:r w:rsidRPr="002978CD">
        <w:rPr>
          <w:rStyle w:val="apple-converted-space"/>
          <w:rFonts w:ascii="Book Antiqua" w:hAnsi="Book Antiqua"/>
          <w:color w:val="000000"/>
          <w:sz w:val="22"/>
          <w:szCs w:val="22"/>
          <w:bdr w:val="none" w:sz="0" w:space="0" w:color="auto" w:frame="1"/>
        </w:rPr>
        <w:t> </w:t>
      </w:r>
      <w:hyperlink r:id="rId4" w:history="1">
        <w:r w:rsidRPr="002978CD">
          <w:rPr>
            <w:rStyle w:val="Hyperlink"/>
            <w:rFonts w:ascii="Book Antiqua" w:hAnsi="Book Antiqua"/>
            <w:sz w:val="22"/>
            <w:szCs w:val="22"/>
            <w:bdr w:val="none" w:sz="0" w:space="0" w:color="auto" w:frame="1"/>
          </w:rPr>
          <w:t>www.nza.nl</w:t>
        </w:r>
      </w:hyperlink>
      <w:r w:rsidRPr="002978CD">
        <w:rPr>
          <w:rStyle w:val="apple-converted-space"/>
          <w:rFonts w:ascii="Book Antiqua" w:hAnsi="Book Antiqua"/>
          <w:color w:val="000000"/>
          <w:sz w:val="22"/>
          <w:szCs w:val="22"/>
          <w:bdr w:val="none" w:sz="0" w:space="0" w:color="auto" w:frame="1"/>
        </w:rPr>
        <w:t> </w:t>
      </w:r>
      <w:r w:rsidRPr="002978CD">
        <w:rPr>
          <w:rFonts w:ascii="Book Antiqua" w:hAnsi="Book Antiqua"/>
          <w:color w:val="000000"/>
          <w:sz w:val="22"/>
          <w:szCs w:val="22"/>
          <w:bdr w:val="none" w:sz="0" w:space="0" w:color="auto" w:frame="1"/>
        </w:rPr>
        <w:t>voor de lijst met problemen die buiten de vergoeding van de zorgverzekeraar vallen).</w:t>
      </w:r>
      <w:r w:rsidRPr="002978CD">
        <w:rPr>
          <w:rFonts w:ascii="Book Antiqua" w:hAnsi="Book Antiqua"/>
          <w:color w:val="000000"/>
          <w:sz w:val="22"/>
          <w:szCs w:val="22"/>
          <w:bdr w:val="none" w:sz="0" w:space="0" w:color="auto" w:frame="1"/>
        </w:rPr>
        <w:br/>
        <w:t>Dit product kan zowel los van andere producten als binnen een product kort, middel of intensief aangeboden worden. Een OZP- consult bestaat uit maximaal 45 minuten contacttijd en 15 minuten indirecte tijd. Dit is de standaardtijd voor een zitting. Ook telefonische en e-mailconsulten zijn mogelijk. Tarieven naar rato van de geïnvesteerde tijd.</w:t>
      </w:r>
    </w:p>
    <w:p w14:paraId="5AF4A3C9"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Style w:val="Nadruk"/>
          <w:rFonts w:ascii="Book Antiqua" w:hAnsi="Book Antiqua"/>
          <w:b/>
          <w:bCs/>
          <w:color w:val="000000"/>
          <w:sz w:val="22"/>
          <w:szCs w:val="22"/>
          <w:bdr w:val="none" w:sz="0" w:space="0" w:color="auto" w:frame="1"/>
        </w:rPr>
      </w:pPr>
    </w:p>
    <w:p w14:paraId="763C3E51"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b/>
          <w:i/>
          <w:sz w:val="22"/>
          <w:szCs w:val="22"/>
        </w:rPr>
      </w:pPr>
      <w:r w:rsidRPr="002978CD">
        <w:rPr>
          <w:rStyle w:val="Nadruk"/>
          <w:rFonts w:ascii="Book Antiqua" w:hAnsi="Book Antiqua"/>
          <w:b/>
          <w:bCs/>
          <w:i w:val="0"/>
          <w:color w:val="000000"/>
          <w:sz w:val="22"/>
          <w:szCs w:val="22"/>
          <w:bdr w:val="none" w:sz="0" w:space="0" w:color="auto" w:frame="1"/>
        </w:rPr>
        <w:t>U ontvangt voor OZP-consulten</w:t>
      </w:r>
      <w:r w:rsidRPr="002978CD">
        <w:rPr>
          <w:rStyle w:val="apple-converted-space"/>
          <w:rFonts w:ascii="Book Antiqua" w:hAnsi="Book Antiqua"/>
          <w:b/>
          <w:bCs/>
          <w:i/>
          <w:iCs/>
          <w:color w:val="000000"/>
          <w:sz w:val="22"/>
          <w:szCs w:val="22"/>
          <w:bdr w:val="none" w:sz="0" w:space="0" w:color="auto" w:frame="1"/>
        </w:rPr>
        <w:t> </w:t>
      </w:r>
      <w:r w:rsidRPr="002978CD">
        <w:rPr>
          <w:rStyle w:val="Nadruk"/>
          <w:rFonts w:ascii="Book Antiqua" w:hAnsi="Book Antiqua"/>
          <w:b/>
          <w:bCs/>
          <w:i w:val="0"/>
          <w:color w:val="373737"/>
          <w:sz w:val="22"/>
          <w:szCs w:val="22"/>
          <w:bdr w:val="none" w:sz="0" w:space="0" w:color="auto" w:frame="1"/>
        </w:rPr>
        <w:t xml:space="preserve">een factuur, </w:t>
      </w:r>
      <w:r w:rsidRPr="002978CD">
        <w:rPr>
          <w:rFonts w:ascii="Book Antiqua" w:hAnsi="Book Antiqua"/>
          <w:b/>
          <w:color w:val="000000"/>
          <w:sz w:val="22"/>
          <w:szCs w:val="22"/>
          <w:bdr w:val="none" w:sz="0" w:space="0" w:color="auto" w:frame="1"/>
        </w:rPr>
        <w:t>die u binnen twee weken dient te betalen</w:t>
      </w:r>
      <w:r w:rsidRPr="002978CD">
        <w:rPr>
          <w:rFonts w:ascii="Book Antiqua" w:hAnsi="Book Antiqua"/>
          <w:color w:val="000000"/>
          <w:sz w:val="22"/>
          <w:szCs w:val="22"/>
          <w:bdr w:val="none" w:sz="0" w:space="0" w:color="auto" w:frame="1"/>
        </w:rPr>
        <w:t>.</w:t>
      </w:r>
      <w:r w:rsidRPr="002978CD">
        <w:rPr>
          <w:rFonts w:ascii="Book Antiqua" w:hAnsi="Book Antiqua"/>
          <w:i/>
          <w:color w:val="000000"/>
          <w:sz w:val="22"/>
          <w:szCs w:val="22"/>
          <w:bdr w:val="none" w:sz="0" w:space="0" w:color="auto" w:frame="1"/>
        </w:rPr>
        <w:t xml:space="preserve"> </w:t>
      </w:r>
    </w:p>
    <w:p w14:paraId="002FA3A3"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b/>
          <w:sz w:val="22"/>
          <w:szCs w:val="22"/>
        </w:rPr>
      </w:pPr>
    </w:p>
    <w:p w14:paraId="3EA56195"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sz w:val="22"/>
          <w:szCs w:val="22"/>
        </w:rPr>
      </w:pPr>
      <w:r w:rsidRPr="002978CD">
        <w:rPr>
          <w:rFonts w:ascii="Book Antiqua" w:hAnsi="Book Antiqua"/>
          <w:b/>
          <w:sz w:val="22"/>
          <w:szCs w:val="22"/>
        </w:rPr>
        <w:t>Afzeggen</w:t>
      </w:r>
      <w:r w:rsidRPr="002978CD">
        <w:rPr>
          <w:rFonts w:ascii="Book Antiqua" w:hAnsi="Book Antiqua"/>
          <w:sz w:val="22"/>
          <w:szCs w:val="22"/>
        </w:rPr>
        <w:t xml:space="preserve"> dient telefonisch te gebeuren, </w:t>
      </w:r>
      <w:r w:rsidRPr="002978CD">
        <w:rPr>
          <w:rFonts w:ascii="Book Antiqua" w:hAnsi="Book Antiqua"/>
          <w:b/>
          <w:sz w:val="22"/>
          <w:szCs w:val="22"/>
        </w:rPr>
        <w:t>minimaal 24 uur van tevoren</w:t>
      </w:r>
      <w:r w:rsidRPr="002978CD">
        <w:rPr>
          <w:rFonts w:ascii="Book Antiqua" w:hAnsi="Book Antiqua"/>
          <w:sz w:val="22"/>
          <w:szCs w:val="22"/>
        </w:rPr>
        <w:t xml:space="preserve">. Zo nodig kunt u boodschap inspreken. Doet u dit niet, dan wordt </w:t>
      </w:r>
      <w:r w:rsidRPr="002978CD">
        <w:rPr>
          <w:rFonts w:ascii="Book Antiqua" w:hAnsi="Book Antiqua"/>
          <w:b/>
          <w:sz w:val="22"/>
          <w:szCs w:val="22"/>
        </w:rPr>
        <w:t>€55,00</w:t>
      </w:r>
      <w:r w:rsidRPr="002978CD">
        <w:rPr>
          <w:rFonts w:ascii="Book Antiqua" w:hAnsi="Book Antiqua"/>
          <w:sz w:val="22"/>
          <w:szCs w:val="22"/>
        </w:rPr>
        <w:t xml:space="preserve"> in rekening gebracht. Dit geldt ook voor verzekerde zorg, want uw verzekering vergoedt </w:t>
      </w:r>
      <w:r w:rsidRPr="002978CD">
        <w:rPr>
          <w:rFonts w:ascii="Book Antiqua" w:hAnsi="Book Antiqua"/>
          <w:b/>
          <w:sz w:val="22"/>
          <w:szCs w:val="22"/>
        </w:rPr>
        <w:t>niet-nagekomen zittingen</w:t>
      </w:r>
      <w:r w:rsidRPr="002978CD">
        <w:rPr>
          <w:rFonts w:ascii="Book Antiqua" w:hAnsi="Book Antiqua"/>
          <w:sz w:val="22"/>
          <w:szCs w:val="22"/>
        </w:rPr>
        <w:t xml:space="preserve"> niet. </w:t>
      </w:r>
    </w:p>
    <w:p w14:paraId="699D61E7"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sz w:val="22"/>
          <w:szCs w:val="22"/>
        </w:rPr>
      </w:pPr>
    </w:p>
    <w:p w14:paraId="55C1BBCD" w14:textId="77777777" w:rsidR="00F16428" w:rsidRPr="002978CD" w:rsidRDefault="00F16428" w:rsidP="00F16428">
      <w:pPr>
        <w:pStyle w:val="Normaalweb"/>
        <w:shd w:val="clear" w:color="auto" w:fill="FFFFFF"/>
        <w:spacing w:before="0" w:beforeAutospacing="0" w:after="0" w:afterAutospacing="0" w:line="366" w:lineRule="atLeast"/>
        <w:textAlignment w:val="baseline"/>
        <w:rPr>
          <w:rFonts w:ascii="Book Antiqua" w:hAnsi="Book Antiqua"/>
          <w:b/>
          <w:sz w:val="22"/>
          <w:szCs w:val="22"/>
        </w:rPr>
      </w:pPr>
      <w:r w:rsidRPr="002978CD">
        <w:rPr>
          <w:rFonts w:ascii="Book Antiqua" w:hAnsi="Book Antiqua"/>
          <w:b/>
          <w:sz w:val="22"/>
          <w:szCs w:val="22"/>
        </w:rPr>
        <w:t>U kunt mij uiteraard raadplegen als u twijfelt of er een vergoeding is voor de behandeling van uw klachten en/of als u andere vragen heeft.</w:t>
      </w:r>
    </w:p>
    <w:sectPr w:rsidR="00F16428" w:rsidRPr="002978CD" w:rsidSect="00CD7D5A">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76"/>
    <w:rsid w:val="001907F7"/>
    <w:rsid w:val="002978CD"/>
    <w:rsid w:val="003A2376"/>
    <w:rsid w:val="004D00E4"/>
    <w:rsid w:val="006105A3"/>
    <w:rsid w:val="00710B3A"/>
    <w:rsid w:val="0092091A"/>
    <w:rsid w:val="00984A00"/>
    <w:rsid w:val="0099195C"/>
    <w:rsid w:val="009A34E5"/>
    <w:rsid w:val="009F23E6"/>
    <w:rsid w:val="00A56472"/>
    <w:rsid w:val="00B61A65"/>
    <w:rsid w:val="00C75529"/>
    <w:rsid w:val="00C824B0"/>
    <w:rsid w:val="00CD7D5A"/>
    <w:rsid w:val="00D44BBA"/>
    <w:rsid w:val="00D74683"/>
    <w:rsid w:val="00D84001"/>
    <w:rsid w:val="00E66D74"/>
    <w:rsid w:val="00F1076C"/>
    <w:rsid w:val="00F16428"/>
    <w:rsid w:val="00F27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94EA"/>
  <w15:chartTrackingRefBased/>
  <w15:docId w15:val="{EDE62374-ACF1-4D52-94C0-94089B4B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qFormat/>
    <w:rsid w:val="00710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A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9A34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qFormat/>
    <w:rsid w:val="009A34E5"/>
    <w:rPr>
      <w:b/>
      <w:bCs/>
    </w:rPr>
  </w:style>
  <w:style w:type="table" w:styleId="Webtabel1">
    <w:name w:val="Table Web 1"/>
    <w:basedOn w:val="Standaardtabel"/>
    <w:rsid w:val="009A34E5"/>
    <w:pPr>
      <w:spacing w:after="0" w:line="240" w:lineRule="auto"/>
    </w:pPr>
    <w:rPr>
      <w:rFonts w:ascii="Times New Roman" w:eastAsia="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710B3A"/>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710B3A"/>
  </w:style>
  <w:style w:type="character" w:styleId="Hyperlink">
    <w:name w:val="Hyperlink"/>
    <w:rsid w:val="00F16428"/>
    <w:rPr>
      <w:color w:val="0000FF"/>
      <w:u w:val="single"/>
    </w:rPr>
  </w:style>
  <w:style w:type="character" w:styleId="Nadruk">
    <w:name w:val="Emphasis"/>
    <w:qFormat/>
    <w:rsid w:val="00F1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z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666</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dc:creator>
  <cp:keywords/>
  <dc:description/>
  <cp:lastModifiedBy>3C</cp:lastModifiedBy>
  <cp:revision>6</cp:revision>
  <cp:lastPrinted>2020-01-14T20:55:00Z</cp:lastPrinted>
  <dcterms:created xsi:type="dcterms:W3CDTF">2020-01-14T20:28:00Z</dcterms:created>
  <dcterms:modified xsi:type="dcterms:W3CDTF">2020-01-14T20:59:00Z</dcterms:modified>
</cp:coreProperties>
</file>